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 wp14:anchorId="7B6B90B4" wp14:editId="689B4B3D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zh-TW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145B04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March 2016</w:t>
      </w:r>
    </w:p>
    <w:p w:rsidR="00A47781" w:rsidRPr="00B5318B" w:rsidRDefault="00145B04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GULF</w:t>
      </w:r>
    </w:p>
    <w:p w:rsidR="00854F77" w:rsidRPr="00405AA0" w:rsidRDefault="00145B04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sz w:val="28"/>
          <w:szCs w:val="28"/>
          <w:lang w:val="en-GB"/>
        </w:rPr>
      </w:pPr>
      <w:r w:rsidRPr="00405AA0">
        <w:rPr>
          <w:rFonts w:ascii="Garamond" w:hAnsi="Garamond"/>
          <w:b/>
          <w:bCs/>
          <w:sz w:val="28"/>
          <w:szCs w:val="28"/>
          <w:lang w:val="en-GB"/>
        </w:rPr>
        <w:t xml:space="preserve">Saudi Arabia’s shifting military aid politics </w:t>
      </w:r>
    </w:p>
    <w:p w:rsidR="00B77B8D" w:rsidRPr="00B77B8D" w:rsidRDefault="00B77B8D" w:rsidP="00B77B8D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B77B8D">
        <w:rPr>
          <w:rFonts w:ascii="Garamond" w:hAnsi="Garamond"/>
          <w:bCs/>
          <w:lang w:val="en-GB"/>
        </w:rPr>
        <w:t xml:space="preserve">In an era of oil prices’ fall, Saudi Arabia has been reconsidering its foreign aid policy in the Arab region. </w:t>
      </w:r>
      <w:r w:rsidR="001D01C1" w:rsidRPr="001D01C1">
        <w:rPr>
          <w:rFonts w:ascii="Garamond" w:hAnsi="Garamond"/>
          <w:bCs/>
          <w:lang w:val="en-GB"/>
        </w:rPr>
        <w:t xml:space="preserve">However, notwithstanding the collapse of oil prices, Saudi military agreements are primarily </w:t>
      </w:r>
      <w:r w:rsidR="00233905">
        <w:rPr>
          <w:rFonts w:ascii="Garamond" w:hAnsi="Garamond"/>
          <w:bCs/>
          <w:lang w:val="en-GB"/>
        </w:rPr>
        <w:t>tied</w:t>
      </w:r>
      <w:r w:rsidR="001D01C1" w:rsidRPr="001D01C1">
        <w:rPr>
          <w:rFonts w:ascii="Garamond" w:hAnsi="Garamond"/>
          <w:bCs/>
          <w:lang w:val="en-GB"/>
        </w:rPr>
        <w:t xml:space="preserve"> to geopolitical considerations framed by hegemonic schemes, rath</w:t>
      </w:r>
      <w:r w:rsidR="001D01C1">
        <w:rPr>
          <w:rFonts w:ascii="Garamond" w:hAnsi="Garamond"/>
          <w:bCs/>
          <w:lang w:val="en-GB"/>
        </w:rPr>
        <w:t>er than to fixed spending cuts. T</w:t>
      </w:r>
      <w:r w:rsidRPr="00B77B8D">
        <w:rPr>
          <w:rFonts w:ascii="Garamond" w:hAnsi="Garamond"/>
          <w:bCs/>
          <w:lang w:val="en-GB"/>
        </w:rPr>
        <w:t>he redrawing of military aid’s allocation has already con</w:t>
      </w:r>
      <w:r w:rsidR="00233905">
        <w:rPr>
          <w:rFonts w:ascii="Garamond" w:hAnsi="Garamond"/>
          <w:bCs/>
          <w:lang w:val="en-GB"/>
        </w:rPr>
        <w:t xml:space="preserve">solidated a “defence </w:t>
      </w:r>
      <w:proofErr w:type="spellStart"/>
      <w:r w:rsidR="00233905">
        <w:rPr>
          <w:rFonts w:ascii="Garamond" w:hAnsi="Garamond"/>
          <w:bCs/>
          <w:lang w:val="en-GB"/>
        </w:rPr>
        <w:t>sectarianis</w:t>
      </w:r>
      <w:r w:rsidRPr="00B77B8D">
        <w:rPr>
          <w:rFonts w:ascii="Garamond" w:hAnsi="Garamond"/>
          <w:bCs/>
          <w:lang w:val="en-GB"/>
        </w:rPr>
        <w:t>ation</w:t>
      </w:r>
      <w:proofErr w:type="spellEnd"/>
      <w:r w:rsidRPr="00B77B8D">
        <w:rPr>
          <w:rFonts w:ascii="Garamond" w:hAnsi="Garamond"/>
          <w:bCs/>
          <w:lang w:val="en-GB"/>
        </w:rPr>
        <w:t>” pattern, as the promotion of security coalitions (</w:t>
      </w:r>
      <w:r w:rsidR="00233905">
        <w:rPr>
          <w:rFonts w:ascii="Garamond" w:hAnsi="Garamond"/>
          <w:bCs/>
          <w:lang w:val="en-GB"/>
        </w:rPr>
        <w:t>like</w:t>
      </w:r>
      <w:r w:rsidRPr="00B77B8D">
        <w:rPr>
          <w:rFonts w:ascii="Garamond" w:hAnsi="Garamond"/>
          <w:bCs/>
          <w:lang w:val="en-GB"/>
        </w:rPr>
        <w:t xml:space="preserve"> the suggested “Islamic Alliance”) or bilateral</w:t>
      </w:r>
      <w:r w:rsidR="00233905">
        <w:rPr>
          <w:rFonts w:ascii="Garamond" w:hAnsi="Garamond"/>
          <w:bCs/>
          <w:lang w:val="en-GB"/>
        </w:rPr>
        <w:t xml:space="preserve"> sectarian</w:t>
      </w:r>
      <w:r w:rsidRPr="00B77B8D">
        <w:rPr>
          <w:rFonts w:ascii="Garamond" w:hAnsi="Garamond"/>
          <w:bCs/>
          <w:lang w:val="en-GB"/>
        </w:rPr>
        <w:t xml:space="preserve"> deals</w:t>
      </w:r>
      <w:r w:rsidR="00233905">
        <w:rPr>
          <w:rFonts w:ascii="Garamond" w:hAnsi="Garamond"/>
          <w:bCs/>
          <w:lang w:val="en-GB"/>
        </w:rPr>
        <w:t xml:space="preserve"> for anti-Iranian</w:t>
      </w:r>
      <w:r w:rsidRPr="00B77B8D">
        <w:rPr>
          <w:rFonts w:ascii="Garamond" w:hAnsi="Garamond"/>
          <w:bCs/>
          <w:lang w:val="en-GB"/>
        </w:rPr>
        <w:t xml:space="preserve"> power politics purposes</w:t>
      </w:r>
      <w:r w:rsidR="00233905">
        <w:rPr>
          <w:rFonts w:ascii="Garamond" w:hAnsi="Garamond"/>
          <w:bCs/>
          <w:lang w:val="en-GB"/>
        </w:rPr>
        <w:t>, clearly show</w:t>
      </w:r>
      <w:r w:rsidRPr="00B77B8D">
        <w:rPr>
          <w:rFonts w:ascii="Garamond" w:hAnsi="Garamond"/>
          <w:bCs/>
          <w:lang w:val="en-GB"/>
        </w:rPr>
        <w:t xml:space="preserve">. </w:t>
      </w:r>
    </w:p>
    <w:p w:rsidR="00B77B8D" w:rsidRDefault="00B77B8D" w:rsidP="00B77B8D">
      <w:pPr>
        <w:pStyle w:val="s2"/>
        <w:spacing w:after="0" w:line="360" w:lineRule="auto"/>
        <w:jc w:val="both"/>
        <w:rPr>
          <w:lang w:val="en-US"/>
        </w:rPr>
      </w:pPr>
      <w:r w:rsidRPr="00B77B8D">
        <w:rPr>
          <w:rFonts w:ascii="Garamond" w:hAnsi="Garamond"/>
          <w:bCs/>
          <w:lang w:val="en-GB"/>
        </w:rPr>
        <w:t xml:space="preserve">Since </w:t>
      </w:r>
      <w:r w:rsidR="00233905">
        <w:rPr>
          <w:rFonts w:ascii="Garamond" w:hAnsi="Garamond"/>
          <w:bCs/>
          <w:lang w:val="en-GB"/>
        </w:rPr>
        <w:t xml:space="preserve">the </w:t>
      </w:r>
      <w:r w:rsidRPr="00B77B8D">
        <w:rPr>
          <w:rFonts w:ascii="Garamond" w:hAnsi="Garamond"/>
          <w:bCs/>
          <w:lang w:val="en-GB"/>
        </w:rPr>
        <w:t>2010-11 Arab uprisings, foreign aid policy has been the most relevant driv</w:t>
      </w:r>
      <w:r w:rsidR="001D01C1">
        <w:rPr>
          <w:rFonts w:ascii="Garamond" w:hAnsi="Garamond"/>
          <w:bCs/>
          <w:lang w:val="en-GB"/>
        </w:rPr>
        <w:t xml:space="preserve">er of Saudi regional politics. </w:t>
      </w:r>
      <w:r w:rsidRPr="00B77B8D">
        <w:rPr>
          <w:rFonts w:ascii="Garamond" w:hAnsi="Garamond"/>
          <w:bCs/>
          <w:lang w:val="en-GB"/>
        </w:rPr>
        <w:t xml:space="preserve">Through the strategic allocation of </w:t>
      </w:r>
      <w:r w:rsidR="00233905">
        <w:rPr>
          <w:rFonts w:ascii="Garamond" w:hAnsi="Garamond"/>
          <w:bCs/>
          <w:lang w:val="en-GB"/>
        </w:rPr>
        <w:t xml:space="preserve">oil </w:t>
      </w:r>
      <w:r w:rsidRPr="00B77B8D">
        <w:rPr>
          <w:rFonts w:ascii="Garamond" w:hAnsi="Garamond"/>
          <w:bCs/>
          <w:lang w:val="en-GB"/>
        </w:rPr>
        <w:t>rent, Saudi Arabia has co-opted clients and forged transnational allegiances, empowering Riyadh-friendly governments, parties and militias in order to downplay the Iranian influence in the Middle East and shape a regional framework more favourable to its strategic aims.</w:t>
      </w:r>
      <w:r w:rsidRPr="00B77B8D">
        <w:rPr>
          <w:lang w:val="en-US"/>
        </w:rPr>
        <w:t xml:space="preserve"> </w:t>
      </w:r>
    </w:p>
    <w:p w:rsidR="00B77B8D" w:rsidRPr="00B77B8D" w:rsidRDefault="00B77B8D" w:rsidP="00B77B8D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B77B8D">
        <w:rPr>
          <w:rFonts w:ascii="Garamond" w:hAnsi="Garamond"/>
          <w:bCs/>
          <w:lang w:val="en-GB"/>
        </w:rPr>
        <w:t>Saudi direct rent has been channelled for specific aims of foreign policy so far</w:t>
      </w:r>
      <w:r w:rsidR="00233905">
        <w:rPr>
          <w:rFonts w:ascii="Garamond" w:hAnsi="Garamond"/>
          <w:bCs/>
          <w:lang w:val="en-GB"/>
        </w:rPr>
        <w:t xml:space="preserve"> to: monarchies’</w:t>
      </w:r>
      <w:r w:rsidRPr="00B77B8D">
        <w:rPr>
          <w:rFonts w:ascii="Garamond" w:hAnsi="Garamond"/>
          <w:bCs/>
          <w:lang w:val="en-GB"/>
        </w:rPr>
        <w:t xml:space="preserve"> resilience (Jordan, Morocco, the GCC region), counter-revolution (Egypt), balancing (Lebanon) and realignment </w:t>
      </w:r>
      <w:r w:rsidRPr="00B77B8D">
        <w:rPr>
          <w:rFonts w:ascii="Garamond" w:hAnsi="Garamond"/>
          <w:bCs/>
          <w:lang w:val="en-GB"/>
        </w:rPr>
        <w:lastRenderedPageBreak/>
        <w:t>(Sudan). However, foreign aid</w:t>
      </w:r>
      <w:r w:rsidRPr="00B77B8D">
        <w:rPr>
          <w:rFonts w:ascii="Garamond" w:hAnsi="Garamond"/>
          <w:b/>
          <w:bCs/>
          <w:lang w:val="en-GB"/>
        </w:rPr>
        <w:t xml:space="preserve"> </w:t>
      </w:r>
      <w:r w:rsidRPr="00B77B8D">
        <w:rPr>
          <w:rFonts w:ascii="Garamond" w:hAnsi="Garamond"/>
          <w:bCs/>
          <w:lang w:val="en-GB"/>
        </w:rPr>
        <w:t>policy implicitly requires political conditionality: it is not by chance that Riyadh stopped on February 20</w:t>
      </w:r>
      <w:r w:rsidR="001D01C1">
        <w:rPr>
          <w:rFonts w:ascii="Garamond" w:hAnsi="Garamond"/>
          <w:bCs/>
          <w:lang w:val="en-GB"/>
        </w:rPr>
        <w:t>16 $4billion of military aid to</w:t>
      </w:r>
      <w:r w:rsidRPr="00B77B8D">
        <w:rPr>
          <w:rFonts w:ascii="Garamond" w:hAnsi="Garamond"/>
          <w:bCs/>
          <w:lang w:val="en-GB"/>
        </w:rPr>
        <w:t xml:space="preserve"> the Lebanese Armed Forces (LAF) and the Internal Security Forces (ISF), denouncing Hezbollah’s de facto monopoly on Beirut’s institutions and its military commitment in Syria.</w:t>
      </w:r>
    </w:p>
    <w:p w:rsidR="00B77B8D" w:rsidRDefault="00B77B8D" w:rsidP="00B77B8D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B77B8D">
        <w:rPr>
          <w:rFonts w:ascii="Garamond" w:hAnsi="Garamond"/>
          <w:bCs/>
          <w:lang w:val="en-GB"/>
        </w:rPr>
        <w:t xml:space="preserve">Saudi Arabia has always allocated direct rent through two parallel channels, the official, state-centred one and the informal one, empowering </w:t>
      </w:r>
      <w:r>
        <w:rPr>
          <w:rFonts w:ascii="Garamond" w:hAnsi="Garamond"/>
          <w:bCs/>
          <w:lang w:val="en-GB"/>
        </w:rPr>
        <w:t>militias</w:t>
      </w:r>
      <w:r w:rsidR="00416F72">
        <w:rPr>
          <w:rFonts w:ascii="Garamond" w:hAnsi="Garamond"/>
          <w:bCs/>
          <w:lang w:val="en-GB"/>
        </w:rPr>
        <w:t xml:space="preserve">: thus in </w:t>
      </w:r>
      <w:r w:rsidR="001D01C1">
        <w:rPr>
          <w:rFonts w:ascii="Garamond" w:hAnsi="Garamond"/>
          <w:bCs/>
          <w:lang w:val="en-GB"/>
        </w:rPr>
        <w:t xml:space="preserve">Lebanon </w:t>
      </w:r>
      <w:r w:rsidRPr="00B77B8D">
        <w:rPr>
          <w:rFonts w:ascii="Garamond" w:hAnsi="Garamond"/>
          <w:bCs/>
          <w:lang w:val="en-GB"/>
        </w:rPr>
        <w:t>Riyadh is</w:t>
      </w:r>
      <w:r>
        <w:rPr>
          <w:rFonts w:ascii="Garamond" w:hAnsi="Garamond"/>
          <w:bCs/>
          <w:lang w:val="en-GB"/>
        </w:rPr>
        <w:t xml:space="preserve"> now </w:t>
      </w:r>
      <w:r w:rsidRPr="00B77B8D">
        <w:rPr>
          <w:rFonts w:ascii="Garamond" w:hAnsi="Garamond"/>
          <w:bCs/>
          <w:lang w:val="en-GB"/>
        </w:rPr>
        <w:t>likely to increase the funding to l</w:t>
      </w:r>
      <w:r w:rsidR="001D01C1">
        <w:rPr>
          <w:rFonts w:ascii="Garamond" w:hAnsi="Garamond"/>
          <w:bCs/>
          <w:lang w:val="en-GB"/>
        </w:rPr>
        <w:t>ocal non-state actors</w:t>
      </w:r>
      <w:r w:rsidRPr="00B77B8D">
        <w:rPr>
          <w:rFonts w:ascii="Garamond" w:hAnsi="Garamond"/>
          <w:bCs/>
          <w:lang w:val="en-GB"/>
        </w:rPr>
        <w:t xml:space="preserve">. </w:t>
      </w:r>
    </w:p>
    <w:p w:rsidR="0005461D" w:rsidRPr="00B77B8D" w:rsidRDefault="0005461D" w:rsidP="00B77B8D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The Egyptian case i</w:t>
      </w:r>
      <w:r w:rsidR="001D01C1">
        <w:rPr>
          <w:rFonts w:ascii="Garamond" w:hAnsi="Garamond"/>
          <w:bCs/>
          <w:lang w:val="en-GB"/>
        </w:rPr>
        <w:t>s particularly complex.</w:t>
      </w:r>
      <w:r>
        <w:rPr>
          <w:rFonts w:ascii="Garamond" w:hAnsi="Garamond"/>
          <w:bCs/>
          <w:lang w:val="en-GB"/>
        </w:rPr>
        <w:t xml:space="preserve"> Riyadh is dissatisfied with Cairo’s decision not to send ground forces in Yemen, but Gulf monarchies’ money is fundamental for th</w:t>
      </w:r>
      <w:r w:rsidR="00416F72">
        <w:rPr>
          <w:rFonts w:ascii="Garamond" w:hAnsi="Garamond"/>
          <w:bCs/>
          <w:lang w:val="en-GB"/>
        </w:rPr>
        <w:t>e survival of president Al-</w:t>
      </w:r>
      <w:proofErr w:type="spellStart"/>
      <w:r w:rsidR="00416F72">
        <w:rPr>
          <w:rFonts w:ascii="Garamond" w:hAnsi="Garamond"/>
          <w:bCs/>
          <w:lang w:val="en-GB"/>
        </w:rPr>
        <w:t>Sisi</w:t>
      </w:r>
      <w:proofErr w:type="spellEnd"/>
      <w:r>
        <w:rPr>
          <w:rFonts w:ascii="Garamond" w:hAnsi="Garamond"/>
          <w:bCs/>
          <w:lang w:val="en-GB"/>
        </w:rPr>
        <w:t xml:space="preserve">. Saudi Arabia and Egypt have just signed a </w:t>
      </w:r>
      <w:r w:rsidR="00416F72">
        <w:rPr>
          <w:rFonts w:ascii="Garamond" w:hAnsi="Garamond"/>
          <w:bCs/>
          <w:lang w:val="en-GB"/>
        </w:rPr>
        <w:t>$1,5 billion</w:t>
      </w:r>
      <w:r w:rsidR="00416F72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devel</w:t>
      </w:r>
      <w:r w:rsidR="00405AA0">
        <w:rPr>
          <w:rFonts w:ascii="Garamond" w:hAnsi="Garamond"/>
          <w:bCs/>
          <w:lang w:val="en-GB"/>
        </w:rPr>
        <w:t>opment deal</w:t>
      </w:r>
      <w:r>
        <w:rPr>
          <w:rFonts w:ascii="Garamond" w:hAnsi="Garamond"/>
          <w:bCs/>
          <w:lang w:val="en-GB"/>
        </w:rPr>
        <w:t xml:space="preserve"> aimed </w:t>
      </w:r>
      <w:r w:rsidR="007B0EF4">
        <w:rPr>
          <w:rFonts w:ascii="Garamond" w:hAnsi="Garamond"/>
          <w:bCs/>
          <w:lang w:val="en-GB"/>
        </w:rPr>
        <w:t>at</w:t>
      </w:r>
      <w:r>
        <w:rPr>
          <w:rFonts w:ascii="Garamond" w:hAnsi="Garamond"/>
          <w:bCs/>
          <w:lang w:val="en-GB"/>
        </w:rPr>
        <w:t xml:space="preserve"> boost</w:t>
      </w:r>
      <w:r w:rsidR="007B0EF4">
        <w:rPr>
          <w:rFonts w:ascii="Garamond" w:hAnsi="Garamond"/>
          <w:bCs/>
          <w:lang w:val="en-GB"/>
        </w:rPr>
        <w:t>ing</w:t>
      </w:r>
      <w:r>
        <w:rPr>
          <w:rFonts w:ascii="Garamond" w:hAnsi="Garamond"/>
          <w:bCs/>
          <w:lang w:val="en-GB"/>
        </w:rPr>
        <w:t xml:space="preserve"> social and infrastructural projects in the </w:t>
      </w:r>
      <w:r w:rsidR="001D01C1">
        <w:rPr>
          <w:rFonts w:ascii="Garamond" w:hAnsi="Garamond"/>
          <w:bCs/>
          <w:lang w:val="en-GB"/>
        </w:rPr>
        <w:t xml:space="preserve">unstable </w:t>
      </w:r>
      <w:r>
        <w:rPr>
          <w:rFonts w:ascii="Garamond" w:hAnsi="Garamond"/>
          <w:bCs/>
          <w:lang w:val="en-GB"/>
        </w:rPr>
        <w:t>Sinai peninsula.</w:t>
      </w:r>
    </w:p>
    <w:p w:rsidR="00B77B8D" w:rsidRPr="00B77B8D" w:rsidRDefault="00B77B8D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B77B8D">
        <w:rPr>
          <w:rFonts w:ascii="Garamond" w:hAnsi="Garamond"/>
          <w:bCs/>
          <w:lang w:val="en-GB"/>
        </w:rPr>
        <w:t>The Wahh</w:t>
      </w:r>
      <w:r w:rsidR="0005461D">
        <w:rPr>
          <w:rFonts w:ascii="Garamond" w:hAnsi="Garamond"/>
          <w:bCs/>
          <w:lang w:val="en-GB"/>
        </w:rPr>
        <w:t>abi kingdom has decided to strengthen</w:t>
      </w:r>
      <w:r w:rsidRPr="00B77B8D">
        <w:rPr>
          <w:rFonts w:ascii="Garamond" w:hAnsi="Garamond"/>
          <w:bCs/>
          <w:lang w:val="en-GB"/>
        </w:rPr>
        <w:t xml:space="preserve"> Morocco and Sudan’s armed forces in spite of revenues reduction. Beyond technical military cooperation, Riyadh has invested $22 billion in the development of the Moroccan military industry, so helping Rabat to become a wea</w:t>
      </w:r>
      <w:r w:rsidR="001D01C1">
        <w:rPr>
          <w:rFonts w:ascii="Garamond" w:hAnsi="Garamond"/>
          <w:bCs/>
          <w:lang w:val="en-GB"/>
        </w:rPr>
        <w:t>pon</w:t>
      </w:r>
      <w:r w:rsidR="007B0EF4">
        <w:rPr>
          <w:rFonts w:ascii="Garamond" w:hAnsi="Garamond"/>
          <w:bCs/>
          <w:lang w:val="en-GB"/>
        </w:rPr>
        <w:t>s</w:t>
      </w:r>
      <w:r w:rsidR="001D01C1">
        <w:rPr>
          <w:rFonts w:ascii="Garamond" w:hAnsi="Garamond"/>
          <w:bCs/>
          <w:lang w:val="en-GB"/>
        </w:rPr>
        <w:t>-producer. Due to its ground forces’</w:t>
      </w:r>
      <w:r w:rsidRPr="00B77B8D">
        <w:rPr>
          <w:rFonts w:ascii="Garamond" w:hAnsi="Garamond"/>
          <w:bCs/>
          <w:lang w:val="en-GB"/>
        </w:rPr>
        <w:t xml:space="preserve"> commitment in Yemen, Sudan has been </w:t>
      </w:r>
      <w:r w:rsidR="007B0EF4">
        <w:rPr>
          <w:rFonts w:ascii="Garamond" w:hAnsi="Garamond"/>
          <w:bCs/>
          <w:lang w:val="en-GB"/>
        </w:rPr>
        <w:t>rewarded by Saudi Arabia with $</w:t>
      </w:r>
      <w:r w:rsidRPr="00B77B8D">
        <w:rPr>
          <w:rFonts w:ascii="Garamond" w:hAnsi="Garamond"/>
          <w:bCs/>
          <w:lang w:val="en-GB"/>
        </w:rPr>
        <w:t xml:space="preserve">5 billion in military aid: Khartoum’s sanctioned regime has shifted from the Iranian geopolitical camp to the Saudi one for clear </w:t>
      </w:r>
      <w:r w:rsidRPr="00D41EE6">
        <w:rPr>
          <w:rFonts w:ascii="Garamond" w:hAnsi="Garamond"/>
          <w:bCs/>
          <w:lang w:val="en-GB"/>
        </w:rPr>
        <w:t>budget security</w:t>
      </w:r>
      <w:r w:rsidRPr="00B77B8D">
        <w:rPr>
          <w:rFonts w:ascii="Garamond" w:hAnsi="Garamond"/>
          <w:bCs/>
          <w:lang w:val="en-GB"/>
        </w:rPr>
        <w:t xml:space="preserve"> reasons.</w:t>
      </w:r>
    </w:p>
    <w:p w:rsidR="00854F77" w:rsidRPr="00B77B8D" w:rsidRDefault="00B77B8D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 w:rsidRPr="00B77B8D">
        <w:rPr>
          <w:rFonts w:ascii="Garamond" w:hAnsi="Garamond"/>
          <w:bCs/>
          <w:lang w:val="en-GB"/>
        </w:rPr>
        <w:t xml:space="preserve">The “Islamic Alliance” against terrorism suggested by Saudi Arabia appears </w:t>
      </w:r>
      <w:r w:rsidR="00F83946" w:rsidRPr="00B77B8D">
        <w:rPr>
          <w:rFonts w:ascii="Garamond" w:hAnsi="Garamond"/>
          <w:bCs/>
          <w:lang w:val="en-GB"/>
        </w:rPr>
        <w:t xml:space="preserve">primarily </w:t>
      </w:r>
      <w:r w:rsidRPr="00B77B8D">
        <w:rPr>
          <w:rFonts w:ascii="Garamond" w:hAnsi="Garamond"/>
          <w:bCs/>
          <w:lang w:val="en-GB"/>
        </w:rPr>
        <w:t xml:space="preserve">as a tool of intra-regional, anti-Shia confrontation, rather than a coalition devoted to fight extremisms: it  </w:t>
      </w:r>
      <w:r w:rsidR="001D01C1">
        <w:rPr>
          <w:rFonts w:ascii="Garamond" w:hAnsi="Garamond"/>
          <w:bCs/>
          <w:lang w:val="en-GB"/>
        </w:rPr>
        <w:t xml:space="preserve">intrinsically </w:t>
      </w:r>
      <w:r w:rsidRPr="00B77B8D">
        <w:rPr>
          <w:rFonts w:ascii="Garamond" w:hAnsi="Garamond"/>
          <w:bCs/>
          <w:lang w:val="en-GB"/>
        </w:rPr>
        <w:t>divides states with not-homogenous</w:t>
      </w:r>
      <w:r w:rsidR="00C5118D">
        <w:rPr>
          <w:rFonts w:ascii="Garamond" w:hAnsi="Garamond"/>
          <w:bCs/>
          <w:lang w:val="en-GB"/>
        </w:rPr>
        <w:t xml:space="preserve"> societies as Lebanon and Iraq and sharpens </w:t>
      </w:r>
      <w:r w:rsidRPr="00B77B8D">
        <w:rPr>
          <w:rFonts w:ascii="Garamond" w:hAnsi="Garamond"/>
          <w:bCs/>
          <w:lang w:val="en-GB"/>
        </w:rPr>
        <w:t>internal rifts. Therefore, the reorganization of Saudi foreign aid polic</w:t>
      </w:r>
      <w:r w:rsidR="001D01C1">
        <w:rPr>
          <w:rFonts w:ascii="Garamond" w:hAnsi="Garamond"/>
          <w:bCs/>
          <w:lang w:val="en-GB"/>
        </w:rPr>
        <w:t>y (with particular regard</w:t>
      </w:r>
      <w:r w:rsidR="00C5118D">
        <w:rPr>
          <w:rFonts w:ascii="Garamond" w:hAnsi="Garamond"/>
          <w:bCs/>
          <w:lang w:val="en-GB"/>
        </w:rPr>
        <w:t>s</w:t>
      </w:r>
      <w:r w:rsidR="001D01C1">
        <w:rPr>
          <w:rFonts w:ascii="Garamond" w:hAnsi="Garamond"/>
          <w:bCs/>
          <w:lang w:val="en-GB"/>
        </w:rPr>
        <w:t xml:space="preserve"> to</w:t>
      </w:r>
      <w:r w:rsidRPr="00B77B8D">
        <w:rPr>
          <w:rFonts w:ascii="Garamond" w:hAnsi="Garamond"/>
          <w:bCs/>
          <w:lang w:val="en-GB"/>
        </w:rPr>
        <w:t xml:space="preserve"> military aid) </w:t>
      </w:r>
      <w:r w:rsidR="00C5118D">
        <w:rPr>
          <w:rFonts w:ascii="Garamond" w:hAnsi="Garamond"/>
          <w:bCs/>
          <w:lang w:val="en-GB"/>
        </w:rPr>
        <w:t>dovetails</w:t>
      </w:r>
      <w:bookmarkStart w:id="0" w:name="_GoBack"/>
      <w:bookmarkEnd w:id="0"/>
      <w:r w:rsidRPr="00B77B8D">
        <w:rPr>
          <w:rFonts w:ascii="Garamond" w:hAnsi="Garamond"/>
          <w:bCs/>
          <w:lang w:val="en-GB"/>
        </w:rPr>
        <w:t xml:space="preserve"> with</w:t>
      </w:r>
      <w:r w:rsidR="001D01C1">
        <w:rPr>
          <w:rFonts w:ascii="Garamond" w:hAnsi="Garamond"/>
          <w:bCs/>
          <w:lang w:val="en-GB"/>
        </w:rPr>
        <w:t xml:space="preserve"> this new, sectarian-framed, </w:t>
      </w:r>
      <w:r w:rsidRPr="00B77B8D">
        <w:rPr>
          <w:rFonts w:ascii="Garamond" w:hAnsi="Garamond"/>
          <w:bCs/>
          <w:lang w:val="en-GB"/>
        </w:rPr>
        <w:t xml:space="preserve">military assertive regional politics, in the framework of the </w:t>
      </w:r>
      <w:r w:rsidR="001D01C1">
        <w:rPr>
          <w:rFonts w:ascii="Garamond" w:hAnsi="Garamond"/>
          <w:bCs/>
          <w:lang w:val="en-GB"/>
        </w:rPr>
        <w:t xml:space="preserve">so-called </w:t>
      </w:r>
      <w:r w:rsidRPr="00B77B8D">
        <w:rPr>
          <w:rFonts w:ascii="Garamond" w:hAnsi="Garamond"/>
          <w:bCs/>
          <w:lang w:val="en-GB"/>
        </w:rPr>
        <w:t>Middle Eastern Cold War between Saudi Arabi</w:t>
      </w:r>
      <w:r w:rsidR="001D01C1">
        <w:rPr>
          <w:rFonts w:ascii="Garamond" w:hAnsi="Garamond"/>
          <w:bCs/>
          <w:lang w:val="en-GB"/>
        </w:rPr>
        <w:t xml:space="preserve">a and Iran. </w:t>
      </w:r>
    </w:p>
    <w:sectPr w:rsidR="00854F77" w:rsidRPr="00B77B8D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20" w:rsidRDefault="00C62C20">
      <w:pPr>
        <w:spacing w:after="0" w:line="240" w:lineRule="auto"/>
      </w:pPr>
      <w:r>
        <w:separator/>
      </w:r>
    </w:p>
  </w:endnote>
  <w:endnote w:type="continuationSeparator" w:id="0">
    <w:p w:rsidR="00C62C20" w:rsidRDefault="00C6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C5118D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20" w:rsidRDefault="00C62C20">
      <w:pPr>
        <w:spacing w:after="0" w:line="240" w:lineRule="auto"/>
      </w:pPr>
      <w:r>
        <w:separator/>
      </w:r>
    </w:p>
  </w:footnote>
  <w:footnote w:type="continuationSeparator" w:id="0">
    <w:p w:rsidR="00C62C20" w:rsidRDefault="00C62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686A"/>
    <w:rsid w:val="0002707B"/>
    <w:rsid w:val="00033F7B"/>
    <w:rsid w:val="00035B23"/>
    <w:rsid w:val="0003640F"/>
    <w:rsid w:val="00036B2D"/>
    <w:rsid w:val="00040ABE"/>
    <w:rsid w:val="0005461D"/>
    <w:rsid w:val="00062D83"/>
    <w:rsid w:val="00065DB2"/>
    <w:rsid w:val="00080B15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5B04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D01C1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33905"/>
    <w:rsid w:val="002400C9"/>
    <w:rsid w:val="00244985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762"/>
    <w:rsid w:val="00405AA0"/>
    <w:rsid w:val="004110D4"/>
    <w:rsid w:val="00412071"/>
    <w:rsid w:val="00416F72"/>
    <w:rsid w:val="00422108"/>
    <w:rsid w:val="004305C9"/>
    <w:rsid w:val="0043163F"/>
    <w:rsid w:val="0043480E"/>
    <w:rsid w:val="00442944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E3B3D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0EF4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0DD2"/>
    <w:rsid w:val="00B51B9F"/>
    <w:rsid w:val="00B5318B"/>
    <w:rsid w:val="00B63C8E"/>
    <w:rsid w:val="00B67459"/>
    <w:rsid w:val="00B7592A"/>
    <w:rsid w:val="00B76D0C"/>
    <w:rsid w:val="00B77B8D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18D"/>
    <w:rsid w:val="00C51E9F"/>
    <w:rsid w:val="00C540B1"/>
    <w:rsid w:val="00C5443E"/>
    <w:rsid w:val="00C55246"/>
    <w:rsid w:val="00C621BC"/>
    <w:rsid w:val="00C62C20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02CC"/>
    <w:rsid w:val="00D23933"/>
    <w:rsid w:val="00D26815"/>
    <w:rsid w:val="00D36CC5"/>
    <w:rsid w:val="00D41EE6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60447"/>
    <w:rsid w:val="00F6281F"/>
    <w:rsid w:val="00F83946"/>
    <w:rsid w:val="00F83AB9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982A-4005-4622-B4BF-7AC73295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9</cp:revision>
  <cp:lastPrinted>2013-11-14T07:09:00Z</cp:lastPrinted>
  <dcterms:created xsi:type="dcterms:W3CDTF">2016-04-09T11:55:00Z</dcterms:created>
  <dcterms:modified xsi:type="dcterms:W3CDTF">2016-04-09T12:01:00Z</dcterms:modified>
</cp:coreProperties>
</file>